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9119F" w14:textId="77777777" w:rsidR="0014100B" w:rsidRDefault="0014100B">
      <w:pPr>
        <w:rPr>
          <w:b/>
          <w:bCs/>
          <w:u w:val="single"/>
        </w:rPr>
      </w:pPr>
    </w:p>
    <w:p w14:paraId="573CB169" w14:textId="01C122F4" w:rsidR="0014100B" w:rsidRPr="0014100B" w:rsidRDefault="0014100B" w:rsidP="0014100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</w:pPr>
      <w:r w:rsidRPr="0014100B">
        <w:rPr>
          <w:rFonts w:ascii="Arial" w:eastAsia="Times New Roman" w:hAnsi="Arial" w:cs="Arial"/>
          <w:b/>
          <w:b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 xml:space="preserve">ESCUELA  RETOS DE LA ERA DIGITAL PARA LA GOBERNANZA Y LA REGULACIÓN </w:t>
      </w:r>
    </w:p>
    <w:p w14:paraId="27B06164" w14:textId="073EA6AB" w:rsidR="0014100B" w:rsidRPr="0014100B" w:rsidRDefault="0014100B" w:rsidP="0014100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</w:pP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202</w:t>
      </w:r>
      <w:r w:rsidR="00A810FE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5</w:t>
      </w: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-</w:t>
      </w:r>
      <w:r w:rsidR="00A810FE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2</w:t>
      </w: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 xml:space="preserve">ª </w:t>
      </w:r>
      <w:proofErr w:type="gramStart"/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EDICIÓN</w:t>
      </w:r>
      <w:r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.-</w:t>
      </w:r>
      <w:proofErr w:type="gramEnd"/>
      <w:r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 xml:space="preserve"> </w:t>
      </w: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GOVREDIG SCHOOL</w:t>
      </w:r>
    </w:p>
    <w:p w14:paraId="184C5E10" w14:textId="77777777" w:rsidR="0014100B" w:rsidRDefault="0014100B">
      <w:pPr>
        <w:rPr>
          <w:b/>
          <w:bCs/>
          <w:u w:val="single"/>
        </w:rPr>
      </w:pPr>
    </w:p>
    <w:p w14:paraId="6849A8A0" w14:textId="3FEA7DAC" w:rsidR="00A61B4C" w:rsidRDefault="00A61B4C" w:rsidP="00E37252">
      <w:pPr>
        <w:tabs>
          <w:tab w:val="right" w:pos="8504"/>
        </w:tabs>
        <w:rPr>
          <w:b/>
          <w:bCs/>
          <w:u w:val="single"/>
        </w:rPr>
      </w:pPr>
      <w:r w:rsidRPr="00A61B4C">
        <w:rPr>
          <w:b/>
          <w:bCs/>
          <w:u w:val="single"/>
        </w:rPr>
        <w:t>Ficha Sesión</w:t>
      </w:r>
      <w:r w:rsidR="000A50DD">
        <w:rPr>
          <w:b/>
          <w:bCs/>
          <w:u w:val="single"/>
        </w:rPr>
        <w:t xml:space="preserve"> </w:t>
      </w:r>
      <w:r w:rsidR="00B635B9">
        <w:rPr>
          <w:b/>
          <w:bCs/>
          <w:u w:val="single"/>
        </w:rPr>
        <w:t>6</w:t>
      </w:r>
      <w:r w:rsidR="00E37252">
        <w:rPr>
          <w:b/>
          <w:bCs/>
          <w:u w:val="single"/>
        </w:rPr>
        <w:tab/>
      </w:r>
    </w:p>
    <w:p w14:paraId="4DC3AD56" w14:textId="5B63BF42" w:rsidR="00A61B4C" w:rsidRPr="00A61B4C" w:rsidRDefault="00A61B4C">
      <w:r w:rsidRPr="00A61B4C">
        <w:t>Apellidos</w:t>
      </w:r>
      <w:r w:rsidR="0014100B">
        <w:t xml:space="preserve"> y Nombre:</w:t>
      </w:r>
    </w:p>
    <w:p w14:paraId="1DCB5C8C" w14:textId="77777777" w:rsidR="0014100B" w:rsidRDefault="0014100B"/>
    <w:p w14:paraId="29D65AE6" w14:textId="74FD66C8" w:rsidR="00A61B4C" w:rsidRDefault="00A61B4C">
      <w:pPr>
        <w:rPr>
          <w:u w:val="single"/>
        </w:rPr>
      </w:pPr>
      <w:r w:rsidRPr="00A61B4C">
        <w:rPr>
          <w:b/>
          <w:bCs/>
          <w:u w:val="single"/>
        </w:rPr>
        <w:t xml:space="preserve">Vídeos </w:t>
      </w:r>
      <w:proofErr w:type="gramStart"/>
      <w:r w:rsidRPr="00A61B4C">
        <w:rPr>
          <w:b/>
          <w:bCs/>
          <w:u w:val="single"/>
        </w:rPr>
        <w:t>Sesión .</w:t>
      </w:r>
      <w:proofErr w:type="gramEnd"/>
      <w:r w:rsidRPr="00A61B4C">
        <w:rPr>
          <w:u w:val="single"/>
        </w:rPr>
        <w:t xml:space="preserve"> </w:t>
      </w:r>
    </w:p>
    <w:p w14:paraId="28B3734E" w14:textId="385D0CDB" w:rsidR="00A61B4C" w:rsidRDefault="00A61B4C">
      <w:pPr>
        <w:rPr>
          <w:b/>
          <w:bCs/>
        </w:rPr>
      </w:pPr>
      <w:r w:rsidRPr="00A61B4C">
        <w:rPr>
          <w:b/>
          <w:bCs/>
        </w:rPr>
        <w:t>Vídeo de Sesión (pendiente de grabación)</w:t>
      </w:r>
      <w:r w:rsidR="009B3D50">
        <w:rPr>
          <w:b/>
          <w:bCs/>
        </w:rPr>
        <w:t xml:space="preserve">: </w:t>
      </w:r>
    </w:p>
    <w:p w14:paraId="0D068393" w14:textId="5B6CC38B" w:rsidR="00A61B4C" w:rsidRDefault="00A61B4C">
      <w:pPr>
        <w:rPr>
          <w:b/>
          <w:bCs/>
        </w:rPr>
      </w:pPr>
      <w:r>
        <w:rPr>
          <w:b/>
          <w:bCs/>
        </w:rPr>
        <w:t>Vídeos de apoyo</w:t>
      </w:r>
      <w:r w:rsidR="00A810FE">
        <w:rPr>
          <w:b/>
          <w:bCs/>
        </w:rPr>
        <w:t xml:space="preserve"> (opcional)</w:t>
      </w:r>
    </w:p>
    <w:p w14:paraId="7512E172" w14:textId="3F529E9F" w:rsidR="00D71881" w:rsidRPr="00D71881" w:rsidRDefault="00A810FE" w:rsidP="0064195A">
      <w:r>
        <w:rPr>
          <w:b/>
          <w:bCs/>
        </w:rPr>
        <w:t xml:space="preserve">Enlace </w:t>
      </w:r>
      <w:r w:rsidR="009B3D50">
        <w:rPr>
          <w:b/>
          <w:bCs/>
        </w:rPr>
        <w:t xml:space="preserve">Vídeo 1. </w:t>
      </w:r>
      <w:hyperlink r:id="rId7" w:history="1">
        <w:r w:rsidR="00D71881" w:rsidRPr="00D71881">
          <w:rPr>
            <w:rStyle w:val="Hipervnculo"/>
          </w:rPr>
          <w:t>La regulación de datos en la Unión Europea</w:t>
        </w:r>
      </w:hyperlink>
      <w:r w:rsidR="00D71881">
        <w:rPr>
          <w:b/>
          <w:bCs/>
        </w:rPr>
        <w:t xml:space="preserve"> </w:t>
      </w:r>
    </w:p>
    <w:p w14:paraId="56E2EC9D" w14:textId="1B1B2C89" w:rsidR="009F217E" w:rsidRDefault="006C3146" w:rsidP="0064195A">
      <w:r w:rsidRPr="00475249">
        <w:rPr>
          <w:b/>
          <w:bCs/>
        </w:rPr>
        <w:t xml:space="preserve">Enlace Vídeo </w:t>
      </w:r>
      <w:r w:rsidR="0064195A" w:rsidRPr="00475249">
        <w:rPr>
          <w:b/>
          <w:bCs/>
        </w:rPr>
        <w:t>2</w:t>
      </w:r>
      <w:r w:rsidRPr="00475249">
        <w:rPr>
          <w:b/>
          <w:bCs/>
        </w:rPr>
        <w:t xml:space="preserve">. </w:t>
      </w:r>
      <w:hyperlink r:id="rId8" w:history="1">
        <w:r w:rsidR="009F217E" w:rsidRPr="009F217E">
          <w:rPr>
            <w:rStyle w:val="Hipervnculo"/>
          </w:rPr>
          <w:t>La regulación en el Consejo de Europa sobre protección de datos</w:t>
        </w:r>
      </w:hyperlink>
    </w:p>
    <w:p w14:paraId="1E3942D8" w14:textId="48075B8C" w:rsidR="0064195A" w:rsidRDefault="0064195A" w:rsidP="0064195A">
      <w:pPr>
        <w:rPr>
          <w:b/>
          <w:bCs/>
        </w:rPr>
      </w:pPr>
      <w:r>
        <w:rPr>
          <w:b/>
          <w:bCs/>
        </w:rPr>
        <w:t>Enlace vídeo 3</w:t>
      </w:r>
      <w:hyperlink r:id="rId9" w:history="1">
        <w:r w:rsidRPr="003949F5">
          <w:rPr>
            <w:rStyle w:val="Hipervnculo"/>
            <w:b/>
            <w:bCs/>
          </w:rPr>
          <w:t xml:space="preserve">.  </w:t>
        </w:r>
        <w:r w:rsidR="003949F5" w:rsidRPr="003949F5">
          <w:rPr>
            <w:rStyle w:val="Hipervnculo"/>
          </w:rPr>
          <w:t>La regulación de datos en España</w:t>
        </w:r>
      </w:hyperlink>
    </w:p>
    <w:p w14:paraId="7C77B236" w14:textId="2A12AD6B" w:rsidR="00A26FB3" w:rsidRPr="00A26FB3" w:rsidRDefault="00A26FB3" w:rsidP="0064195A">
      <w:r>
        <w:rPr>
          <w:b/>
          <w:bCs/>
        </w:rPr>
        <w:t xml:space="preserve">Enlace vídeo </w:t>
      </w:r>
      <w:r w:rsidR="00E01E88">
        <w:rPr>
          <w:b/>
          <w:bCs/>
        </w:rPr>
        <w:t>4</w:t>
      </w:r>
      <w:r>
        <w:rPr>
          <w:b/>
          <w:bCs/>
        </w:rPr>
        <w:t xml:space="preserve">. </w:t>
      </w:r>
      <w:hyperlink r:id="rId10" w:history="1">
        <w:r w:rsidRPr="00A26FB3">
          <w:rPr>
            <w:rStyle w:val="Hipervnculo"/>
          </w:rPr>
          <w:t>El derecho fundamental a la protección de datos en el sistema multinivel europeo</w:t>
        </w:r>
      </w:hyperlink>
    </w:p>
    <w:p w14:paraId="2A2C3296" w14:textId="15C626B2" w:rsidR="0064195A" w:rsidRDefault="0064195A">
      <w:pPr>
        <w:rPr>
          <w:b/>
          <w:bCs/>
        </w:rPr>
      </w:pPr>
    </w:p>
    <w:p w14:paraId="5E52B271" w14:textId="77777777" w:rsidR="009B3D50" w:rsidRPr="00A61B4C" w:rsidRDefault="009B3D50">
      <w:pPr>
        <w:rPr>
          <w:b/>
          <w:bCs/>
        </w:rPr>
      </w:pPr>
    </w:p>
    <w:p w14:paraId="1153C04F" w14:textId="1CAD2277" w:rsidR="00A61B4C" w:rsidRPr="0014100B" w:rsidRDefault="00A61B4C">
      <w:r w:rsidRPr="00A61B4C">
        <w:rPr>
          <w:b/>
          <w:bCs/>
          <w:u w:val="single"/>
        </w:rPr>
        <w:t xml:space="preserve">Cuestiones prácticas. Sesión I. </w:t>
      </w:r>
    </w:p>
    <w:p w14:paraId="6255E33D" w14:textId="23072FD7" w:rsidR="009B3D50" w:rsidRDefault="00A61B4C">
      <w:pPr>
        <w:rPr>
          <w:b/>
          <w:bCs/>
        </w:rPr>
      </w:pPr>
      <w:r>
        <w:rPr>
          <w:b/>
          <w:bCs/>
        </w:rPr>
        <w:t>Una vez vista la sesión, en streaming o el vídeo en diferido, y</w:t>
      </w:r>
      <w:r w:rsidR="00A810FE">
        <w:rPr>
          <w:b/>
          <w:bCs/>
        </w:rPr>
        <w:t xml:space="preserve">, en su caso </w:t>
      </w:r>
      <w:r>
        <w:rPr>
          <w:b/>
          <w:bCs/>
        </w:rPr>
        <w:t xml:space="preserve">los vídeos de apoyo arriba indicados, conteste a las siguientes preguntas (espacio máximo una cara de folio). Se puede entregar en: </w:t>
      </w:r>
      <w:hyperlink r:id="rId11" w:history="1">
        <w:r w:rsidR="009B3D50" w:rsidRPr="00741119">
          <w:rPr>
            <w:rStyle w:val="Hipervnculo"/>
            <w:b/>
            <w:bCs/>
          </w:rPr>
          <w:t>govredig@gmail.com</w:t>
        </w:r>
      </w:hyperlink>
    </w:p>
    <w:p w14:paraId="2C8ED235" w14:textId="67273D27" w:rsidR="00A61B4C" w:rsidRDefault="00A810FE" w:rsidP="00A810FE">
      <w:pPr>
        <w:jc w:val="both"/>
        <w:rPr>
          <w:b/>
          <w:bCs/>
        </w:rPr>
      </w:pPr>
      <w:r>
        <w:rPr>
          <w:b/>
          <w:bCs/>
        </w:rPr>
        <w:t xml:space="preserve">Preguntas: </w:t>
      </w:r>
    </w:p>
    <w:p w14:paraId="54368036" w14:textId="393F8EF2" w:rsidR="00B635B9" w:rsidRPr="00B635B9" w:rsidRDefault="00B635B9" w:rsidP="00B635B9">
      <w:pPr>
        <w:jc w:val="both"/>
      </w:pPr>
      <w:r w:rsidRPr="00B635B9">
        <w:t>Acceda y lea el Reglamento de ejecución (UE) 2023/138, de 21 de diciembre de 2022, que establece una lista de conjuntos de datos específicos de alto valor y modalidades de publicación y restricción</w:t>
      </w:r>
      <w:r w:rsidR="00D45591" w:rsidRPr="00D45591">
        <w:t xml:space="preserve">, disponible aquí: </w:t>
      </w:r>
      <w:hyperlink r:id="rId12" w:history="1">
        <w:r w:rsidR="00D45591" w:rsidRPr="00D45591">
          <w:rPr>
            <w:color w:val="0000FF"/>
            <w:u w:val="single"/>
          </w:rPr>
          <w:t>Reglamento de ejecución - 2023/138 - EN - EUR-Lex</w:t>
        </w:r>
      </w:hyperlink>
    </w:p>
    <w:p w14:paraId="024C8196" w14:textId="1C1534F9" w:rsidR="00A810FE" w:rsidRPr="00D45591" w:rsidRDefault="00B635B9" w:rsidP="00B635B9">
      <w:pPr>
        <w:jc w:val="both"/>
      </w:pPr>
      <w:r w:rsidRPr="00D45591">
        <w:t>A continuación, identifique al menos tres conjuntos de datos específicos de alto valor, así como la Administración o entidad del sector público que en España debería publicar estos datos, en su caso.  (Extensión: máximo de 1 cara de folio).</w:t>
      </w:r>
    </w:p>
    <w:p w14:paraId="4AEFE232" w14:textId="77777777" w:rsidR="00A61B4C" w:rsidRDefault="00A61B4C"/>
    <w:p w14:paraId="1753C3B2" w14:textId="54B4448D" w:rsidR="00A61B4C" w:rsidRDefault="00A61B4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8F0515" wp14:editId="273FFFFC">
                <wp:simplePos x="0" y="0"/>
                <wp:positionH relativeFrom="column">
                  <wp:posOffset>-219075</wp:posOffset>
                </wp:positionH>
                <wp:positionV relativeFrom="paragraph">
                  <wp:posOffset>497205</wp:posOffset>
                </wp:positionV>
                <wp:extent cx="5824220" cy="8138160"/>
                <wp:effectExtent l="0" t="0" r="24130" b="152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220" cy="813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F7BA" w14:textId="19031459" w:rsidR="00A61B4C" w:rsidRDefault="00A61B4C"/>
                          <w:p w14:paraId="3C73902D" w14:textId="77777777" w:rsidR="0014100B" w:rsidRDefault="0014100B"/>
                          <w:p w14:paraId="13B13563" w14:textId="77777777" w:rsidR="0014100B" w:rsidRDefault="0014100B"/>
                          <w:p w14:paraId="5F61E69A" w14:textId="77777777" w:rsidR="0014100B" w:rsidRDefault="0014100B"/>
                          <w:p w14:paraId="124811BA" w14:textId="77777777" w:rsidR="0014100B" w:rsidRDefault="0014100B"/>
                          <w:p w14:paraId="3EF9846D" w14:textId="77777777" w:rsidR="0014100B" w:rsidRDefault="0014100B"/>
                          <w:p w14:paraId="6C7063FB" w14:textId="77777777" w:rsidR="0014100B" w:rsidRDefault="0014100B"/>
                          <w:p w14:paraId="77024FA9" w14:textId="77777777" w:rsidR="0014100B" w:rsidRDefault="0014100B"/>
                          <w:p w14:paraId="3EB5CB0E" w14:textId="77777777" w:rsidR="0014100B" w:rsidRDefault="0014100B"/>
                          <w:p w14:paraId="56811175" w14:textId="77777777" w:rsidR="00E37252" w:rsidRDefault="00E37252"/>
                          <w:p w14:paraId="5B25B98E" w14:textId="77777777" w:rsidR="00E37252" w:rsidRDefault="00E37252"/>
                          <w:p w14:paraId="7903E09C" w14:textId="77777777" w:rsidR="00E37252" w:rsidRDefault="00E37252"/>
                          <w:p w14:paraId="5EC25B1A" w14:textId="77777777" w:rsidR="00E37252" w:rsidRDefault="00E37252"/>
                          <w:p w14:paraId="383DD670" w14:textId="77777777" w:rsidR="00E37252" w:rsidRDefault="00E37252"/>
                          <w:p w14:paraId="54340FF2" w14:textId="77777777" w:rsidR="00E37252" w:rsidRDefault="00E37252"/>
                          <w:p w14:paraId="0721C12C" w14:textId="77777777" w:rsidR="00E37252" w:rsidRDefault="00E37252"/>
                          <w:p w14:paraId="51D8CD32" w14:textId="77777777" w:rsidR="00E37252" w:rsidRDefault="00E37252"/>
                          <w:p w14:paraId="3B3E2E9B" w14:textId="77777777" w:rsidR="00E37252" w:rsidRDefault="00E37252"/>
                          <w:p w14:paraId="0F91E99E" w14:textId="77777777" w:rsidR="00E37252" w:rsidRDefault="00E37252"/>
                          <w:p w14:paraId="29ACD7DB" w14:textId="77777777" w:rsidR="00E37252" w:rsidRDefault="00E37252"/>
                          <w:p w14:paraId="7C0CA52D" w14:textId="77777777" w:rsidR="00E37252" w:rsidRDefault="00E37252"/>
                          <w:p w14:paraId="3412DF0F" w14:textId="77777777" w:rsidR="00E37252" w:rsidRDefault="00E37252"/>
                          <w:p w14:paraId="5FCC73E8" w14:textId="77777777" w:rsidR="00E37252" w:rsidRDefault="00E37252"/>
                          <w:p w14:paraId="04D72A10" w14:textId="77777777" w:rsidR="00E37252" w:rsidRDefault="00E37252"/>
                          <w:p w14:paraId="2B3BCC0C" w14:textId="77777777" w:rsidR="00E37252" w:rsidRDefault="00E372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F051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7.25pt;margin-top:39.15pt;width:458.6pt;height:640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">
                <v:textbox>
                  <w:txbxContent>
                    <w:p w14:paraId="015CF7BA" w14:textId="19031459" w:rsidR="00A61B4C" w:rsidRDefault="00A61B4C"/>
                    <w:p w14:paraId="3C73902D" w14:textId="77777777" w:rsidR="0014100B" w:rsidRDefault="0014100B"/>
                    <w:p w14:paraId="13B13563" w14:textId="77777777" w:rsidR="0014100B" w:rsidRDefault="0014100B"/>
                    <w:p w14:paraId="5F61E69A" w14:textId="77777777" w:rsidR="0014100B" w:rsidRDefault="0014100B"/>
                    <w:p w14:paraId="124811BA" w14:textId="77777777" w:rsidR="0014100B" w:rsidRDefault="0014100B"/>
                    <w:p w14:paraId="3EF9846D" w14:textId="77777777" w:rsidR="0014100B" w:rsidRDefault="0014100B"/>
                    <w:p w14:paraId="6C7063FB" w14:textId="77777777" w:rsidR="0014100B" w:rsidRDefault="0014100B"/>
                    <w:p w14:paraId="77024FA9" w14:textId="77777777" w:rsidR="0014100B" w:rsidRDefault="0014100B"/>
                    <w:p w14:paraId="3EB5CB0E" w14:textId="77777777" w:rsidR="0014100B" w:rsidRDefault="0014100B"/>
                    <w:p w14:paraId="56811175" w14:textId="77777777" w:rsidR="00E37252" w:rsidRDefault="00E37252"/>
                    <w:p w14:paraId="5B25B98E" w14:textId="77777777" w:rsidR="00E37252" w:rsidRDefault="00E37252"/>
                    <w:p w14:paraId="7903E09C" w14:textId="77777777" w:rsidR="00E37252" w:rsidRDefault="00E37252"/>
                    <w:p w14:paraId="5EC25B1A" w14:textId="77777777" w:rsidR="00E37252" w:rsidRDefault="00E37252"/>
                    <w:p w14:paraId="383DD670" w14:textId="77777777" w:rsidR="00E37252" w:rsidRDefault="00E37252"/>
                    <w:p w14:paraId="54340FF2" w14:textId="77777777" w:rsidR="00E37252" w:rsidRDefault="00E37252"/>
                    <w:p w14:paraId="0721C12C" w14:textId="77777777" w:rsidR="00E37252" w:rsidRDefault="00E37252"/>
                    <w:p w14:paraId="51D8CD32" w14:textId="77777777" w:rsidR="00E37252" w:rsidRDefault="00E37252"/>
                    <w:p w14:paraId="3B3E2E9B" w14:textId="77777777" w:rsidR="00E37252" w:rsidRDefault="00E37252"/>
                    <w:p w14:paraId="0F91E99E" w14:textId="77777777" w:rsidR="00E37252" w:rsidRDefault="00E37252"/>
                    <w:p w14:paraId="29ACD7DB" w14:textId="77777777" w:rsidR="00E37252" w:rsidRDefault="00E37252"/>
                    <w:p w14:paraId="7C0CA52D" w14:textId="77777777" w:rsidR="00E37252" w:rsidRDefault="00E37252"/>
                    <w:p w14:paraId="3412DF0F" w14:textId="77777777" w:rsidR="00E37252" w:rsidRDefault="00E37252"/>
                    <w:p w14:paraId="5FCC73E8" w14:textId="77777777" w:rsidR="00E37252" w:rsidRDefault="00E37252"/>
                    <w:p w14:paraId="04D72A10" w14:textId="77777777" w:rsidR="00E37252" w:rsidRDefault="00E37252"/>
                    <w:p w14:paraId="2B3BCC0C" w14:textId="77777777" w:rsidR="00E37252" w:rsidRDefault="00E37252"/>
                  </w:txbxContent>
                </v:textbox>
                <w10:wrap type="square"/>
              </v:shape>
            </w:pict>
          </mc:Fallback>
        </mc:AlternateContent>
      </w:r>
    </w:p>
    <w:sectPr w:rsidR="00A61B4C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F2523" w14:textId="77777777" w:rsidR="0084232E" w:rsidRDefault="0084232E" w:rsidP="00A61B4C">
      <w:pPr>
        <w:spacing w:after="0" w:line="240" w:lineRule="auto"/>
      </w:pPr>
      <w:r>
        <w:separator/>
      </w:r>
    </w:p>
  </w:endnote>
  <w:endnote w:type="continuationSeparator" w:id="0">
    <w:p w14:paraId="2ABD3A82" w14:textId="77777777" w:rsidR="0084232E" w:rsidRDefault="0084232E" w:rsidP="00A61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2275601"/>
      <w:docPartObj>
        <w:docPartGallery w:val="Page Numbers (Bottom of Page)"/>
        <w:docPartUnique/>
      </w:docPartObj>
    </w:sdtPr>
    <w:sdtEndPr/>
    <w:sdtContent>
      <w:p w14:paraId="3AA50650" w14:textId="7F93F118" w:rsidR="00A61B4C" w:rsidRDefault="00A61B4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ACDAD4" w14:textId="77777777" w:rsidR="00A61B4C" w:rsidRDefault="00A61B4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DABD7D" w14:textId="77777777" w:rsidR="0084232E" w:rsidRDefault="0084232E" w:rsidP="00A61B4C">
      <w:pPr>
        <w:spacing w:after="0" w:line="240" w:lineRule="auto"/>
      </w:pPr>
      <w:r>
        <w:separator/>
      </w:r>
    </w:p>
  </w:footnote>
  <w:footnote w:type="continuationSeparator" w:id="0">
    <w:p w14:paraId="7C3177B6" w14:textId="77777777" w:rsidR="0084232E" w:rsidRDefault="0084232E" w:rsidP="00A61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4CAA9" w14:textId="2AFB538A" w:rsidR="0014100B" w:rsidRDefault="00E37252">
    <w:pPr>
      <w:pStyle w:val="Encabezado"/>
    </w:pPr>
    <w:r>
      <w:rPr>
        <w:rFonts w:ascii="Arial" w:eastAsia="Times New Roman" w:hAnsi="Arial" w:cs="Arial"/>
        <w:b/>
        <w:bCs/>
        <w:i/>
        <w:iCs/>
        <w:noProof/>
        <w:color w:val="242424"/>
        <w:kern w:val="0"/>
        <w:sz w:val="36"/>
        <w:szCs w:val="36"/>
        <w:bdr w:val="none" w:sz="0" w:space="0" w:color="auto" w:frame="1"/>
        <w:lang w:eastAsia="es-ES"/>
      </w:rPr>
      <w:drawing>
        <wp:anchor distT="0" distB="0" distL="114300" distR="114300" simplePos="0" relativeHeight="251661312" behindDoc="0" locked="0" layoutInCell="1" allowOverlap="1" wp14:anchorId="62057E5E" wp14:editId="42901315">
          <wp:simplePos x="0" y="0"/>
          <wp:positionH relativeFrom="column">
            <wp:posOffset>3888105</wp:posOffset>
          </wp:positionH>
          <wp:positionV relativeFrom="paragraph">
            <wp:posOffset>-8255</wp:posOffset>
          </wp:positionV>
          <wp:extent cx="655320" cy="622935"/>
          <wp:effectExtent l="0" t="0" r="0" b="5715"/>
          <wp:wrapSquare wrapText="bothSides"/>
          <wp:docPr id="76011255" name="Imagen 1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11255" name="Imagen 1" descr="Logotipo, nombre de la empres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62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00B" w:rsidRPr="00107ED5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drawing>
        <wp:anchor distT="0" distB="0" distL="114300" distR="114300" simplePos="0" relativeHeight="251659264" behindDoc="1" locked="0" layoutInCell="1" allowOverlap="1" wp14:anchorId="53BE2164" wp14:editId="0429BAF3">
          <wp:simplePos x="0" y="0"/>
          <wp:positionH relativeFrom="column">
            <wp:posOffset>-358957</wp:posOffset>
          </wp:positionH>
          <wp:positionV relativeFrom="paragraph">
            <wp:posOffset>7420</wp:posOffset>
          </wp:positionV>
          <wp:extent cx="1339850" cy="596265"/>
          <wp:effectExtent l="0" t="0" r="0" b="0"/>
          <wp:wrapTight wrapText="bothSides">
            <wp:wrapPolygon edited="0">
              <wp:start x="0" y="0"/>
              <wp:lineTo x="0" y="20703"/>
              <wp:lineTo x="21191" y="20703"/>
              <wp:lineTo x="21191" y="0"/>
              <wp:lineTo x="0" y="0"/>
            </wp:wrapPolygon>
          </wp:wrapTight>
          <wp:docPr id="39111278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00B" w:rsidRPr="00E97444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  <w14:ligatures w14:val="none"/>
      </w:rPr>
      <w:drawing>
        <wp:inline distT="0" distB="0" distL="0" distR="0" wp14:anchorId="0514B3D7" wp14:editId="042A6B84">
          <wp:extent cx="1320800" cy="615825"/>
          <wp:effectExtent l="0" t="0" r="0" b="0"/>
          <wp:docPr id="1012424242" name="Imagen 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61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100B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t xml:space="preserve">                                                            </w:t>
    </w:r>
    <w:r w:rsidR="0014100B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drawing>
        <wp:inline distT="0" distB="0" distL="0" distR="0" wp14:anchorId="78A80C29" wp14:editId="76AC4F28">
          <wp:extent cx="604520" cy="593005"/>
          <wp:effectExtent l="0" t="0" r="5080" b="0"/>
          <wp:docPr id="739299134" name="Imagen 5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9299134" name="Imagen 5" descr="Imagen que contiene Text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480" cy="595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100B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t xml:space="preserve">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B4C"/>
    <w:rsid w:val="00043FD0"/>
    <w:rsid w:val="00081FF1"/>
    <w:rsid w:val="000A50DD"/>
    <w:rsid w:val="000D792B"/>
    <w:rsid w:val="001045C6"/>
    <w:rsid w:val="00106EB6"/>
    <w:rsid w:val="0014100B"/>
    <w:rsid w:val="001F40E2"/>
    <w:rsid w:val="003949F5"/>
    <w:rsid w:val="00426311"/>
    <w:rsid w:val="00475249"/>
    <w:rsid w:val="00554EB6"/>
    <w:rsid w:val="005C35D2"/>
    <w:rsid w:val="0064195A"/>
    <w:rsid w:val="006A15D1"/>
    <w:rsid w:val="006C3146"/>
    <w:rsid w:val="006C34A7"/>
    <w:rsid w:val="0070749E"/>
    <w:rsid w:val="007B5FEC"/>
    <w:rsid w:val="0084232E"/>
    <w:rsid w:val="008832EA"/>
    <w:rsid w:val="00992971"/>
    <w:rsid w:val="009B3D50"/>
    <w:rsid w:val="009F217E"/>
    <w:rsid w:val="00A26FB3"/>
    <w:rsid w:val="00A27B27"/>
    <w:rsid w:val="00A61B4C"/>
    <w:rsid w:val="00A810FE"/>
    <w:rsid w:val="00A8130F"/>
    <w:rsid w:val="00B36238"/>
    <w:rsid w:val="00B61B06"/>
    <w:rsid w:val="00B635B9"/>
    <w:rsid w:val="00BF5CD3"/>
    <w:rsid w:val="00C36BA0"/>
    <w:rsid w:val="00CD4939"/>
    <w:rsid w:val="00D34C1B"/>
    <w:rsid w:val="00D45591"/>
    <w:rsid w:val="00D71881"/>
    <w:rsid w:val="00E01E88"/>
    <w:rsid w:val="00E37252"/>
    <w:rsid w:val="00E9675B"/>
    <w:rsid w:val="00F0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68C25"/>
  <w15:chartTrackingRefBased/>
  <w15:docId w15:val="{D645148E-34FF-42AE-8159-EF333559F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61B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61B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1B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61B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61B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1B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1B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1B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1B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61B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61B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61B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61B4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61B4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1B4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1B4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1B4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1B4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61B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61B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61B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61B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61B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61B4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61B4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61B4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61B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61B4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61B4C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A61B4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61B4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61B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1B4C"/>
  </w:style>
  <w:style w:type="paragraph" w:styleId="Piedepgina">
    <w:name w:val="footer"/>
    <w:basedOn w:val="Normal"/>
    <w:link w:val="PiedepginaCar"/>
    <w:uiPriority w:val="99"/>
    <w:unhideWhenUsed/>
    <w:rsid w:val="00A61B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1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4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tguNURBbX8&amp;t=1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axAUa9oheU&amp;t=5s" TargetMode="External"/><Relationship Id="rId12" Type="http://schemas.openxmlformats.org/officeDocument/2006/relationships/hyperlink" Target="https://eur-lex.europa.eu/legal-content/ES/TXT/?uri=CELEX:32023R0138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govredig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TunPup4Y1p8&amp;t=2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wG02APn4SY&amp;t=5s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741C0-EF4F-4401-A06A-A21F7D166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258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JOAQUIN SARRION ESTEVE</dc:creator>
  <cp:keywords/>
  <dc:description/>
  <cp:lastModifiedBy>JOAQUIN SARRION ESTEVE</cp:lastModifiedBy>
  <cp:revision>12</cp:revision>
  <dcterms:created xsi:type="dcterms:W3CDTF">2025-09-26T06:38:00Z</dcterms:created>
  <dcterms:modified xsi:type="dcterms:W3CDTF">2025-09-26T06:49:00Z</dcterms:modified>
</cp:coreProperties>
</file>