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2657" w14:textId="533C81BB" w:rsidR="00433466" w:rsidRPr="00433466" w:rsidRDefault="00433466" w:rsidP="0082752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34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Caso Práctico: </w:t>
      </w:r>
    </w:p>
    <w:p w14:paraId="4FC24F59" w14:textId="322C69DE" w:rsidR="00CD7E68" w:rsidRPr="00433466" w:rsidRDefault="00CD7E68" w:rsidP="008275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66">
        <w:rPr>
          <w:rFonts w:ascii="Times New Roman" w:hAnsi="Times New Roman" w:cs="Times New Roman"/>
          <w:sz w:val="28"/>
          <w:szCs w:val="28"/>
        </w:rPr>
        <w:t>Con fecha de 25 de febrero de 2022</w:t>
      </w:r>
      <w:r w:rsidR="00433466">
        <w:rPr>
          <w:rFonts w:ascii="Times New Roman" w:hAnsi="Times New Roman" w:cs="Times New Roman"/>
          <w:sz w:val="28"/>
          <w:szCs w:val="28"/>
        </w:rPr>
        <w:t xml:space="preserve"> la Sra. Dª.</w:t>
      </w:r>
      <w:r w:rsidRPr="00433466">
        <w:rPr>
          <w:rFonts w:ascii="Times New Roman" w:hAnsi="Times New Roman" w:cs="Times New Roman"/>
          <w:sz w:val="28"/>
          <w:szCs w:val="28"/>
        </w:rPr>
        <w:t xml:space="preserve"> </w:t>
      </w:r>
      <w:r w:rsidR="00F84CBB" w:rsidRPr="00433466">
        <w:rPr>
          <w:rFonts w:ascii="Times New Roman" w:hAnsi="Times New Roman" w:cs="Times New Roman"/>
          <w:sz w:val="28"/>
          <w:szCs w:val="28"/>
        </w:rPr>
        <w:t xml:space="preserve">Patricia Alonso Ruíz periodista del </w:t>
      </w:r>
      <w:r w:rsidR="00433466" w:rsidRPr="00433466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F84CBB" w:rsidRPr="00433466">
        <w:rPr>
          <w:rFonts w:ascii="Times New Roman" w:hAnsi="Times New Roman" w:cs="Times New Roman"/>
          <w:i/>
          <w:iCs/>
          <w:sz w:val="28"/>
          <w:szCs w:val="28"/>
        </w:rPr>
        <w:t>iario X</w:t>
      </w:r>
      <w:r w:rsidR="00F84CBB" w:rsidRPr="00433466">
        <w:rPr>
          <w:rFonts w:ascii="Times New Roman" w:hAnsi="Times New Roman" w:cs="Times New Roman"/>
          <w:sz w:val="28"/>
          <w:szCs w:val="28"/>
        </w:rPr>
        <w:t xml:space="preserve">, en el seno una investigación periodística sobre la contaminación </w:t>
      </w:r>
      <w:r w:rsidRPr="00433466">
        <w:rPr>
          <w:rFonts w:ascii="Times New Roman" w:hAnsi="Times New Roman" w:cs="Times New Roman"/>
          <w:sz w:val="28"/>
          <w:szCs w:val="28"/>
        </w:rPr>
        <w:t>del agua en Madrid</w:t>
      </w:r>
      <w:r w:rsidR="00F84CBB" w:rsidRPr="00433466">
        <w:rPr>
          <w:rFonts w:ascii="Times New Roman" w:hAnsi="Times New Roman" w:cs="Times New Roman"/>
          <w:sz w:val="28"/>
          <w:szCs w:val="28"/>
        </w:rPr>
        <w:t>, solicita a la Comunidad de Madrid l</w:t>
      </w:r>
      <w:r w:rsidRPr="00433466">
        <w:rPr>
          <w:rFonts w:ascii="Times New Roman" w:hAnsi="Times New Roman" w:cs="Times New Roman"/>
          <w:sz w:val="28"/>
          <w:szCs w:val="28"/>
        </w:rPr>
        <w:t>a siguiente información:</w:t>
      </w:r>
    </w:p>
    <w:p w14:paraId="49F1514A" w14:textId="15B0E3F3" w:rsidR="003D36F4" w:rsidRPr="00433466" w:rsidRDefault="00CD7E68" w:rsidP="00CD7E68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3466">
        <w:rPr>
          <w:rFonts w:ascii="Times New Roman" w:hAnsi="Times New Roman" w:cs="Times New Roman"/>
          <w:sz w:val="28"/>
          <w:szCs w:val="28"/>
        </w:rPr>
        <w:t>1º Los</w:t>
      </w:r>
      <w:r w:rsidR="00F84CBB" w:rsidRPr="00433466">
        <w:rPr>
          <w:rFonts w:ascii="Times New Roman" w:hAnsi="Times New Roman" w:cs="Times New Roman"/>
          <w:sz w:val="28"/>
          <w:szCs w:val="28"/>
        </w:rPr>
        <w:t xml:space="preserve"> certificados medio ambientales </w:t>
      </w:r>
      <w:r w:rsidRPr="00433466">
        <w:rPr>
          <w:rFonts w:ascii="Times New Roman" w:hAnsi="Times New Roman" w:cs="Times New Roman"/>
          <w:sz w:val="28"/>
          <w:szCs w:val="28"/>
        </w:rPr>
        <w:t xml:space="preserve">aportados por la </w:t>
      </w:r>
      <w:r w:rsidRPr="00433466">
        <w:rPr>
          <w:rFonts w:ascii="Times New Roman" w:hAnsi="Times New Roman" w:cs="Times New Roman"/>
          <w:i/>
          <w:iCs/>
          <w:sz w:val="28"/>
          <w:szCs w:val="28"/>
        </w:rPr>
        <w:t>Empresa Y</w:t>
      </w:r>
      <w:r w:rsidRPr="00433466">
        <w:rPr>
          <w:rFonts w:ascii="Times New Roman" w:hAnsi="Times New Roman" w:cs="Times New Roman"/>
          <w:sz w:val="28"/>
          <w:szCs w:val="28"/>
        </w:rPr>
        <w:t xml:space="preserve"> </w:t>
      </w:r>
      <w:r w:rsidR="00F84CBB" w:rsidRPr="00433466">
        <w:rPr>
          <w:rFonts w:ascii="Times New Roman" w:hAnsi="Times New Roman" w:cs="Times New Roman"/>
          <w:sz w:val="28"/>
          <w:szCs w:val="28"/>
        </w:rPr>
        <w:t>relativos a las tuberías fabricadas por una de las empresas licitadoras del expediente de</w:t>
      </w:r>
      <w:r w:rsidRPr="00433466">
        <w:rPr>
          <w:rFonts w:ascii="Times New Roman" w:hAnsi="Times New Roman" w:cs="Times New Roman"/>
          <w:sz w:val="28"/>
          <w:szCs w:val="28"/>
        </w:rPr>
        <w:t xml:space="preserve"> </w:t>
      </w:r>
      <w:r w:rsidR="00F84CBB" w:rsidRPr="00433466">
        <w:rPr>
          <w:rFonts w:ascii="Times New Roman" w:hAnsi="Times New Roman" w:cs="Times New Roman"/>
          <w:sz w:val="28"/>
          <w:szCs w:val="28"/>
        </w:rPr>
        <w:t>contratación sobre el abastecimiento de tuberías del Canal de Isabel II</w:t>
      </w:r>
      <w:r w:rsidR="00433466">
        <w:rPr>
          <w:rFonts w:ascii="Times New Roman" w:hAnsi="Times New Roman" w:cs="Times New Roman"/>
          <w:sz w:val="28"/>
          <w:szCs w:val="28"/>
        </w:rPr>
        <w:t>.</w:t>
      </w:r>
      <w:r w:rsidR="00827526" w:rsidRPr="004334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920E8" w14:textId="2B4345A9" w:rsidR="00827526" w:rsidRPr="00433466" w:rsidRDefault="00CD7E68" w:rsidP="00CD7E68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3466">
        <w:rPr>
          <w:rFonts w:ascii="Times New Roman" w:hAnsi="Times New Roman" w:cs="Times New Roman"/>
          <w:sz w:val="28"/>
          <w:szCs w:val="28"/>
        </w:rPr>
        <w:t xml:space="preserve">2º Penalidades impuesta al adjudicatario del contrato que obran en el expediente de la empresa cuyos certificados se solicitan. </w:t>
      </w:r>
    </w:p>
    <w:p w14:paraId="3A459071" w14:textId="10CF296B" w:rsidR="00CD7E68" w:rsidRPr="00433466" w:rsidRDefault="00CD7E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66">
        <w:rPr>
          <w:rFonts w:ascii="Times New Roman" w:hAnsi="Times New Roman" w:cs="Times New Roman"/>
          <w:sz w:val="28"/>
          <w:szCs w:val="28"/>
        </w:rPr>
        <w:t>Con fecha de 8 de marzo de 2022, la Comunidad Madrid, en concreto el Canal de Isabel II desestima la solicitud de información pública alegando</w:t>
      </w:r>
      <w:r w:rsidR="00433466">
        <w:rPr>
          <w:rFonts w:ascii="Times New Roman" w:hAnsi="Times New Roman" w:cs="Times New Roman"/>
          <w:sz w:val="28"/>
          <w:szCs w:val="28"/>
        </w:rPr>
        <w:t xml:space="preserve"> que</w:t>
      </w:r>
      <w:r w:rsidR="00433466" w:rsidRPr="00433466">
        <w:rPr>
          <w:rFonts w:ascii="Times New Roman" w:hAnsi="Times New Roman" w:cs="Times New Roman"/>
          <w:sz w:val="28"/>
          <w:szCs w:val="28"/>
        </w:rPr>
        <w:t xml:space="preserve"> </w:t>
      </w:r>
      <w:r w:rsidRPr="00433466">
        <w:rPr>
          <w:rFonts w:ascii="Times New Roman" w:hAnsi="Times New Roman" w:cs="Times New Roman"/>
          <w:sz w:val="28"/>
          <w:szCs w:val="28"/>
        </w:rPr>
        <w:t xml:space="preserve">la solicitante de información no ostenta la condición de interesada, no es parte </w:t>
      </w:r>
      <w:r w:rsidR="00433466">
        <w:rPr>
          <w:rFonts w:ascii="Times New Roman" w:hAnsi="Times New Roman" w:cs="Times New Roman"/>
          <w:sz w:val="28"/>
          <w:szCs w:val="28"/>
        </w:rPr>
        <w:t>del contrato</w:t>
      </w:r>
      <w:r w:rsidR="00433466" w:rsidRPr="00433466">
        <w:rPr>
          <w:rFonts w:ascii="Times New Roman" w:hAnsi="Times New Roman" w:cs="Times New Roman"/>
          <w:sz w:val="28"/>
          <w:szCs w:val="28"/>
        </w:rPr>
        <w:t xml:space="preserve"> </w:t>
      </w:r>
      <w:r w:rsidRPr="00433466">
        <w:rPr>
          <w:rFonts w:ascii="Times New Roman" w:hAnsi="Times New Roman" w:cs="Times New Roman"/>
          <w:sz w:val="28"/>
          <w:szCs w:val="28"/>
        </w:rPr>
        <w:t>y</w:t>
      </w:r>
      <w:r w:rsidR="00433466">
        <w:rPr>
          <w:rFonts w:ascii="Times New Roman" w:hAnsi="Times New Roman" w:cs="Times New Roman"/>
          <w:sz w:val="28"/>
          <w:szCs w:val="28"/>
        </w:rPr>
        <w:t xml:space="preserve"> ni</w:t>
      </w:r>
      <w:r w:rsidRPr="00433466">
        <w:rPr>
          <w:rFonts w:ascii="Times New Roman" w:hAnsi="Times New Roman" w:cs="Times New Roman"/>
          <w:sz w:val="28"/>
          <w:szCs w:val="28"/>
        </w:rPr>
        <w:t xml:space="preserve"> motiva cuáles son las razones por las que necesita conocer dicha información. Además, el Canal de Isabel II alega que es </w:t>
      </w:r>
      <w:r w:rsidR="00433466">
        <w:rPr>
          <w:rFonts w:ascii="Times New Roman" w:hAnsi="Times New Roman" w:cs="Times New Roman"/>
          <w:sz w:val="28"/>
          <w:szCs w:val="28"/>
        </w:rPr>
        <w:t xml:space="preserve">una </w:t>
      </w:r>
      <w:r w:rsidR="00433466" w:rsidRPr="00433466">
        <w:rPr>
          <w:rFonts w:ascii="Times New Roman" w:hAnsi="Times New Roman" w:cs="Times New Roman"/>
          <w:sz w:val="28"/>
          <w:szCs w:val="28"/>
        </w:rPr>
        <w:t>información</w:t>
      </w:r>
      <w:r w:rsidRPr="00433466">
        <w:rPr>
          <w:rFonts w:ascii="Times New Roman" w:hAnsi="Times New Roman" w:cs="Times New Roman"/>
          <w:sz w:val="28"/>
          <w:szCs w:val="28"/>
        </w:rPr>
        <w:t xml:space="preserve"> que pertenece a los secretos económicos y comerciales de </w:t>
      </w:r>
      <w:r w:rsidR="00433466">
        <w:rPr>
          <w:rFonts w:ascii="Times New Roman" w:hAnsi="Times New Roman" w:cs="Times New Roman"/>
          <w:sz w:val="28"/>
          <w:szCs w:val="28"/>
        </w:rPr>
        <w:t>u</w:t>
      </w:r>
      <w:r w:rsidRPr="00433466">
        <w:rPr>
          <w:rFonts w:ascii="Times New Roman" w:hAnsi="Times New Roman" w:cs="Times New Roman"/>
          <w:sz w:val="28"/>
          <w:szCs w:val="28"/>
        </w:rPr>
        <w:t>n tercero y</w:t>
      </w:r>
      <w:r w:rsidR="00433466">
        <w:rPr>
          <w:rFonts w:ascii="Times New Roman" w:hAnsi="Times New Roman" w:cs="Times New Roman"/>
          <w:sz w:val="28"/>
          <w:szCs w:val="28"/>
        </w:rPr>
        <w:t>,</w:t>
      </w:r>
      <w:r w:rsidRPr="00433466">
        <w:rPr>
          <w:rFonts w:ascii="Times New Roman" w:hAnsi="Times New Roman" w:cs="Times New Roman"/>
          <w:sz w:val="28"/>
          <w:szCs w:val="28"/>
        </w:rPr>
        <w:t xml:space="preserve"> en consecuencia</w:t>
      </w:r>
      <w:r w:rsidR="00433466">
        <w:rPr>
          <w:rFonts w:ascii="Times New Roman" w:hAnsi="Times New Roman" w:cs="Times New Roman"/>
          <w:sz w:val="28"/>
          <w:szCs w:val="28"/>
        </w:rPr>
        <w:t>,</w:t>
      </w:r>
      <w:r w:rsidRPr="00433466">
        <w:rPr>
          <w:rFonts w:ascii="Times New Roman" w:hAnsi="Times New Roman" w:cs="Times New Roman"/>
          <w:sz w:val="28"/>
          <w:szCs w:val="28"/>
        </w:rPr>
        <w:t xml:space="preserve"> con lo dispuesto en el art. 14.1.h) y j) de la Ley 19/2013, nos puede conceder la información, sin especificar nada más. </w:t>
      </w:r>
    </w:p>
    <w:p w14:paraId="173816A4" w14:textId="54817340" w:rsidR="00CD7E68" w:rsidRPr="00433466" w:rsidRDefault="00CD7E6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466">
        <w:rPr>
          <w:rFonts w:ascii="Times New Roman" w:hAnsi="Times New Roman" w:cs="Times New Roman"/>
          <w:b/>
          <w:bCs/>
          <w:sz w:val="28"/>
          <w:szCs w:val="28"/>
        </w:rPr>
        <w:t xml:space="preserve">Preguntas: </w:t>
      </w:r>
    </w:p>
    <w:p w14:paraId="1506B4B4" w14:textId="1D29B32C" w:rsidR="00433466" w:rsidRPr="00433466" w:rsidRDefault="00CD7E68" w:rsidP="00433466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3466">
        <w:rPr>
          <w:rFonts w:ascii="Times New Roman" w:hAnsi="Times New Roman" w:cs="Times New Roman"/>
          <w:sz w:val="28"/>
          <w:szCs w:val="28"/>
        </w:rPr>
        <w:t>1ª Normativa aplicable</w:t>
      </w:r>
      <w:r w:rsidR="00433466">
        <w:rPr>
          <w:rFonts w:ascii="Times New Roman" w:hAnsi="Times New Roman" w:cs="Times New Roman"/>
          <w:sz w:val="28"/>
          <w:szCs w:val="28"/>
        </w:rPr>
        <w:t>. Cuál es y si es una competencia de la Comunidad de Madrid, es nete último caso la información solicitada es objeto de publicidad activa y pasiva además de con la Ley 19/2013 también con al de la Comunidad De Madrid</w:t>
      </w:r>
    </w:p>
    <w:p w14:paraId="70BE110A" w14:textId="024A1872" w:rsidR="00CD7E68" w:rsidRPr="00433466" w:rsidRDefault="00CD7E68" w:rsidP="00433466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3466">
        <w:rPr>
          <w:rFonts w:ascii="Times New Roman" w:hAnsi="Times New Roman" w:cs="Times New Roman"/>
          <w:sz w:val="28"/>
          <w:szCs w:val="28"/>
        </w:rPr>
        <w:t>2ª Explica si</w:t>
      </w:r>
      <w:r w:rsidR="00433466">
        <w:rPr>
          <w:rFonts w:ascii="Times New Roman" w:hAnsi="Times New Roman" w:cs="Times New Roman"/>
          <w:sz w:val="28"/>
          <w:szCs w:val="28"/>
        </w:rPr>
        <w:t xml:space="preserve"> el</w:t>
      </w:r>
      <w:r w:rsidRPr="00433466">
        <w:rPr>
          <w:rFonts w:ascii="Times New Roman" w:hAnsi="Times New Roman" w:cs="Times New Roman"/>
          <w:sz w:val="28"/>
          <w:szCs w:val="28"/>
        </w:rPr>
        <w:t xml:space="preserve"> Canal de Isabel II tiene razón en negar la inadmisión de la solicitud o debería haber suministrado todo o parte de la información solicitad</w:t>
      </w:r>
      <w:r w:rsidR="00433466">
        <w:rPr>
          <w:rFonts w:ascii="Times New Roman" w:hAnsi="Times New Roman" w:cs="Times New Roman"/>
          <w:sz w:val="28"/>
          <w:szCs w:val="28"/>
        </w:rPr>
        <w:t>a</w:t>
      </w:r>
      <w:r w:rsidRPr="00433466">
        <w:rPr>
          <w:rFonts w:ascii="Times New Roman" w:hAnsi="Times New Roman" w:cs="Times New Roman"/>
          <w:sz w:val="28"/>
          <w:szCs w:val="28"/>
        </w:rPr>
        <w:t xml:space="preserve">, en este </w:t>
      </w:r>
      <w:r w:rsidR="00433466" w:rsidRPr="00433466">
        <w:rPr>
          <w:rFonts w:ascii="Times New Roman" w:hAnsi="Times New Roman" w:cs="Times New Roman"/>
          <w:sz w:val="28"/>
          <w:szCs w:val="28"/>
        </w:rPr>
        <w:t>último</w:t>
      </w:r>
      <w:r w:rsidRPr="00433466">
        <w:rPr>
          <w:rFonts w:ascii="Times New Roman" w:hAnsi="Times New Roman" w:cs="Times New Roman"/>
          <w:sz w:val="28"/>
          <w:szCs w:val="28"/>
        </w:rPr>
        <w:t xml:space="preserve"> caso, que cauce legal tiene la solicitante para poder reclamar</w:t>
      </w:r>
      <w:r w:rsidR="00433466">
        <w:rPr>
          <w:rFonts w:ascii="Times New Roman" w:hAnsi="Times New Roman" w:cs="Times New Roman"/>
          <w:sz w:val="28"/>
          <w:szCs w:val="28"/>
        </w:rPr>
        <w:t xml:space="preserve">la y ante qué órgano. </w:t>
      </w:r>
    </w:p>
    <w:p w14:paraId="27690194" w14:textId="77777777" w:rsidR="00CD7E68" w:rsidRDefault="00CD7E68">
      <w:pPr>
        <w:spacing w:line="276" w:lineRule="auto"/>
        <w:jc w:val="both"/>
      </w:pPr>
    </w:p>
    <w:sectPr w:rsidR="00CD7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BB"/>
    <w:rsid w:val="000B33E8"/>
    <w:rsid w:val="003D36F4"/>
    <w:rsid w:val="00433466"/>
    <w:rsid w:val="00827526"/>
    <w:rsid w:val="00C040A9"/>
    <w:rsid w:val="00CD7E68"/>
    <w:rsid w:val="00F8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60CF"/>
  <w15:chartTrackingRefBased/>
  <w15:docId w15:val="{A9CFEB61-74EC-4F05-AD85-A85B382B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0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Cid Villagrasa</dc:creator>
  <cp:keywords/>
  <dc:description/>
  <cp:lastModifiedBy>Blanca Cid Villagrasa</cp:lastModifiedBy>
  <cp:revision>2</cp:revision>
  <dcterms:created xsi:type="dcterms:W3CDTF">2024-05-09T14:28:00Z</dcterms:created>
  <dcterms:modified xsi:type="dcterms:W3CDTF">2024-05-09T15:00:00Z</dcterms:modified>
</cp:coreProperties>
</file>